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9D" w:rsidRPr="004F5915" w:rsidRDefault="0060719D" w:rsidP="0060719D">
      <w:pPr>
        <w:jc w:val="right"/>
      </w:pPr>
      <w:bookmarkStart w:id="0" w:name="_GoBack"/>
      <w:r w:rsidRPr="004F5915">
        <w:t xml:space="preserve">Приложение 6 к </w:t>
      </w:r>
      <w:r w:rsidR="004F5915" w:rsidRPr="004F5915">
        <w:t>Приглашению для участия в особом закупе</w:t>
      </w:r>
    </w:p>
    <w:bookmarkEnd w:id="0"/>
    <w:p w:rsidR="0060719D" w:rsidRDefault="0060719D" w:rsidP="00FA5736">
      <w:pPr>
        <w:jc w:val="center"/>
        <w:rPr>
          <w:b/>
        </w:rPr>
      </w:pPr>
    </w:p>
    <w:p w:rsidR="00FA5736" w:rsidRDefault="00440D4A" w:rsidP="00FA5736">
      <w:pPr>
        <w:jc w:val="center"/>
        <w:rPr>
          <w:b/>
        </w:rPr>
      </w:pPr>
      <w:r w:rsidRPr="00827C40">
        <w:rPr>
          <w:b/>
        </w:rPr>
        <w:t>Техническая спецификация</w:t>
      </w:r>
    </w:p>
    <w:p w:rsidR="00EA1DAD" w:rsidRDefault="00FA5736" w:rsidP="00FA5736">
      <w:pPr>
        <w:jc w:val="center"/>
        <w:rPr>
          <w:b/>
        </w:rPr>
      </w:pPr>
      <w:r w:rsidRPr="00FA5736">
        <w:rPr>
          <w:b/>
        </w:rPr>
        <w:t>Переносный портативный инфракрасный тепловизор</w:t>
      </w:r>
    </w:p>
    <w:p w:rsidR="00FA5736" w:rsidRDefault="00FA5736" w:rsidP="00BE7710">
      <w:pPr>
        <w:rPr>
          <w:b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38"/>
        <w:gridCol w:w="2540"/>
        <w:gridCol w:w="12332"/>
      </w:tblGrid>
      <w:tr w:rsidR="007F48F6" w:rsidRPr="00E762D0" w:rsidTr="00B36010">
        <w:trPr>
          <w:trHeight w:val="416"/>
        </w:trPr>
        <w:tc>
          <w:tcPr>
            <w:tcW w:w="438" w:type="dxa"/>
          </w:tcPr>
          <w:p w:rsidR="007F48F6" w:rsidRDefault="007F48F6" w:rsidP="007F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40" w:type="dxa"/>
          </w:tcPr>
          <w:p w:rsidR="007F48F6" w:rsidRDefault="007F48F6" w:rsidP="007F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332" w:type="dxa"/>
            <w:noWrap/>
          </w:tcPr>
          <w:p w:rsidR="007F48F6" w:rsidRPr="007F48F6" w:rsidRDefault="007F48F6" w:rsidP="007F48F6">
            <w:pPr>
              <w:jc w:val="center"/>
              <w:rPr>
                <w:b/>
                <w:sz w:val="22"/>
                <w:szCs w:val="22"/>
              </w:rPr>
            </w:pPr>
            <w:r w:rsidRPr="007F48F6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7F48F6" w:rsidRPr="00E762D0" w:rsidTr="00B36010">
        <w:trPr>
          <w:trHeight w:val="416"/>
        </w:trPr>
        <w:tc>
          <w:tcPr>
            <w:tcW w:w="438" w:type="dxa"/>
          </w:tcPr>
          <w:p w:rsidR="007F48F6" w:rsidRDefault="00440D4A" w:rsidP="00810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7F48F6" w:rsidRPr="00440D4A" w:rsidRDefault="00FA5736" w:rsidP="0081038F">
            <w:r w:rsidRPr="00FA5736">
              <w:t>Переносный портативный инфракрасный тепловизор</w:t>
            </w:r>
          </w:p>
        </w:tc>
        <w:tc>
          <w:tcPr>
            <w:tcW w:w="12332" w:type="dxa"/>
            <w:noWrap/>
          </w:tcPr>
          <w:p w:rsidR="00FA5736" w:rsidRDefault="00FA5736" w:rsidP="00FA5736">
            <w:r w:rsidRPr="007171DB">
              <w:t xml:space="preserve">Интеллектуальная </w:t>
            </w:r>
            <w:r>
              <w:t xml:space="preserve">портативная (ручная) </w:t>
            </w:r>
            <w:r w:rsidRPr="007171DB">
              <w:t>тепловизионная камера</w:t>
            </w:r>
            <w:r>
              <w:t>.</w:t>
            </w:r>
          </w:p>
          <w:p w:rsidR="000C2C7D" w:rsidRDefault="000C2C7D" w:rsidP="000C2C7D">
            <w:r>
              <w:t>Тепловизор профессионального уровня.</w:t>
            </w:r>
          </w:p>
          <w:p w:rsidR="000C2C7D" w:rsidRDefault="000C2C7D" w:rsidP="000C2C7D">
            <w:r>
              <w:t>Назначение средства измерений:</w:t>
            </w:r>
          </w:p>
          <w:p w:rsidR="000C2C7D" w:rsidRDefault="000C2C7D" w:rsidP="000C2C7D">
            <w:r>
              <w:t>Тепловизор инфракрасный (далее по тексту - тепловизор) предназначены для бесконтактных измерений пространственного распределения радиационной температуры объектов по их собственному тепловому излучению в пределах зоны, определяемой полем зрения оптической системы тепловизоров, и визуализации этого распределения на дисплее тепловизора.</w:t>
            </w:r>
          </w:p>
          <w:p w:rsidR="000C2C7D" w:rsidRDefault="000C2C7D" w:rsidP="000C2C7D">
            <w:r>
              <w:t>Описание средства измерений:</w:t>
            </w:r>
          </w:p>
          <w:p w:rsidR="000C2C7D" w:rsidRDefault="000C2C7D" w:rsidP="000C2C7D">
            <w:r>
              <w:t>Принцип действия тепловизора основан на преобразовании теплового излучения от исследуемого объекта, передаваемого через оптическую систему на приемник, в цифровой сигнал и отображении его в виде термограммы на высококонтрастном сенсорном жидкокристаллическом дисплее тепловизора. Приемник представляет собой неохлаждаемую микроболометрическую матрицу инфракрасных высокочувствительных детекторов фокальной плоскости (FPA). Тепловизоры измеряют температуру и отображают распределение температур на поверхности объекта или на границе разделения различных сред.</w:t>
            </w:r>
          </w:p>
          <w:p w:rsidR="000C2C7D" w:rsidRDefault="000C2C7D" w:rsidP="000C2C7D">
            <w:r>
              <w:t>Тепловизоры являются переносными оптико-электронными измерительными микропроцессорными приборами, работающими в инфракрасной области электромагнитного спектра.</w:t>
            </w:r>
          </w:p>
          <w:p w:rsidR="000C2C7D" w:rsidRDefault="000C2C7D" w:rsidP="000C2C7D">
            <w:r>
              <w:t>В тепловизорах используется ручной и автоматический режим фокусировки.</w:t>
            </w:r>
          </w:p>
          <w:p w:rsidR="000C2C7D" w:rsidRDefault="000C2C7D" w:rsidP="000C2C7D">
            <w:r>
              <w:t xml:space="preserve">Внутреннее программное обеспечение тепловизоров позволяет определять максимальную, минимальную температуру, среднюю температуру, температуру в любой точке теплового изображения объекта. Измерительная информация, в </w:t>
            </w:r>
            <w:proofErr w:type="spellStart"/>
            <w:r>
              <w:t>т.ч</w:t>
            </w:r>
            <w:proofErr w:type="spellEnd"/>
            <w:r>
              <w:t>. вместе с голосовой аннотацией, может быть записана в память микропроцессора или на съёмную карту памяти типа microSD и передана на персональный компьютер посредством прямого подключения к USB-порту, подключения через HDMI порт или при помощи беспроводной связи по Wi-Fi.</w:t>
            </w:r>
          </w:p>
          <w:p w:rsidR="00FA5736" w:rsidRDefault="00FA5736" w:rsidP="00FA5736">
            <w:r>
              <w:t>Характеристики, не хуже:</w:t>
            </w:r>
          </w:p>
          <w:p w:rsidR="00FA5736" w:rsidRDefault="00FA5736" w:rsidP="00FA5736">
            <w:r>
              <w:t>ИК-разрешение - 384×288;</w:t>
            </w:r>
          </w:p>
          <w:p w:rsidR="00FA5736" w:rsidRDefault="00FA5736" w:rsidP="00FA5736">
            <w:r>
              <w:t>Тип детектора: VOx/25 мкм/7,5~14 мкм;</w:t>
            </w:r>
          </w:p>
          <w:p w:rsidR="00FA5736" w:rsidRDefault="00FA5736" w:rsidP="00FA5736">
            <w:r>
              <w:t>Частота кадров: 25 Гц;</w:t>
            </w:r>
          </w:p>
          <w:p w:rsidR="00FA5736" w:rsidRDefault="00FA5736" w:rsidP="00FA5736">
            <w:r>
              <w:t>Эквивалентная шуму разность температур: 45 мК;</w:t>
            </w:r>
          </w:p>
          <w:p w:rsidR="00FA5736" w:rsidRDefault="00FA5736" w:rsidP="00FA5736">
            <w:r>
              <w:t>Фокусное расстояние: 19 мм/F1,0;</w:t>
            </w:r>
          </w:p>
          <w:p w:rsidR="00FA5736" w:rsidRDefault="00FA5736" w:rsidP="00FA5736">
            <w:r>
              <w:t>Поле зрения: 28,4°×21,5°;</w:t>
            </w:r>
          </w:p>
          <w:p w:rsidR="00FA5736" w:rsidRDefault="00FA5736" w:rsidP="00FA5736">
            <w:r>
              <w:lastRenderedPageBreak/>
              <w:t>Пространственное разрешение: 1,29 мрад;</w:t>
            </w:r>
          </w:p>
          <w:p w:rsidR="00FA5736" w:rsidRDefault="00FA5736" w:rsidP="00FA5736">
            <w:r>
              <w:t>Минимальное фокусное расстояние: 0,5 м;</w:t>
            </w:r>
          </w:p>
          <w:p w:rsidR="00FA5736" w:rsidRDefault="00FA5736" w:rsidP="00FA5736">
            <w:r>
              <w:t>Фокусировка: Ручная;</w:t>
            </w:r>
            <w:r>
              <w:tab/>
            </w:r>
          </w:p>
          <w:p w:rsidR="00FA5736" w:rsidRDefault="00FA5736" w:rsidP="00FA5736">
            <w:r>
              <w:t>Идентификация объектива: Авто/ручная;</w:t>
            </w:r>
          </w:p>
          <w:p w:rsidR="00FA5736" w:rsidRDefault="00FA5736" w:rsidP="00FA5736">
            <w:r>
              <w:t>Камера видимого изображения:</w:t>
            </w:r>
          </w:p>
          <w:p w:rsidR="00FA5736" w:rsidRDefault="00FA5736" w:rsidP="00FA5736">
            <w:r>
              <w:t xml:space="preserve">Камера видимого изображения: разрешение: 5 </w:t>
            </w:r>
            <w:proofErr w:type="spellStart"/>
            <w:r>
              <w:t>Мп</w:t>
            </w:r>
            <w:proofErr w:type="spellEnd"/>
            <w:r>
              <w:t>/640×480, альтернатива, фикс. фокус, поле зрения 25°×19°;</w:t>
            </w:r>
          </w:p>
          <w:p w:rsidR="00FA5736" w:rsidRDefault="00FA5736" w:rsidP="00FA5736">
            <w:r>
              <w:t>Воспроизведение изображения:</w:t>
            </w:r>
          </w:p>
          <w:p w:rsidR="00FA5736" w:rsidRDefault="00FA5736" w:rsidP="00FA5736">
            <w:r>
              <w:t>Дисплей: 4-дюймовый высококонтрастный ЖК-дисплей, 480×800, 24 бита.</w:t>
            </w:r>
          </w:p>
          <w:p w:rsidR="00FA5736" w:rsidRDefault="00FA5736" w:rsidP="00FA5736">
            <w:r>
              <w:t>Режимы изображения: ИК-изображение/видимое изображение</w:t>
            </w:r>
            <w:proofErr w:type="gramStart"/>
            <w:r>
              <w:t>/«</w:t>
            </w:r>
            <w:proofErr w:type="gramEnd"/>
            <w:r>
              <w:t>Слияние» MIF/«картинка в картинке».</w:t>
            </w:r>
          </w:p>
          <w:p w:rsidR="00FA5736" w:rsidRDefault="00FA5736" w:rsidP="00FA5736">
            <w:r>
              <w:t>Цветовые палитры:</w:t>
            </w:r>
            <w:r>
              <w:tab/>
              <w:t>8: Горячий белый, фульгурит, раскаленное железо, горячее железо, медицина, Арктика, радуга 1, радуга 2.</w:t>
            </w:r>
          </w:p>
          <w:p w:rsidR="00FA5736" w:rsidRDefault="00FA5736" w:rsidP="00FA5736">
            <w:r>
              <w:t>Цифровое масштабирование: 1,1~4.</w:t>
            </w:r>
          </w:p>
          <w:p w:rsidR="00FA5736" w:rsidRDefault="00FA5736" w:rsidP="00FA5736">
            <w:r>
              <w:t>Измерение:</w:t>
            </w:r>
          </w:p>
          <w:p w:rsidR="00FA5736" w:rsidRDefault="00FA5736" w:rsidP="00FA5736">
            <w:r>
              <w:t>Температурный диапазон: -20</w:t>
            </w:r>
            <w:r>
              <w:rPr>
                <w:rFonts w:ascii="Cambria Math" w:hAnsi="Cambria Math" w:cs="Cambria Math"/>
              </w:rPr>
              <w:t>℃</w:t>
            </w:r>
            <w:r>
              <w:t>~150</w:t>
            </w:r>
            <w:r>
              <w:rPr>
                <w:rFonts w:ascii="Cambria Math" w:hAnsi="Cambria Math" w:cs="Cambria Math"/>
              </w:rPr>
              <w:t>℃</w:t>
            </w:r>
            <w:r>
              <w:t>, 100</w:t>
            </w:r>
            <w:r>
              <w:rPr>
                <w:rFonts w:ascii="Cambria Math" w:hAnsi="Cambria Math" w:cs="Cambria Math"/>
              </w:rPr>
              <w:t>℃</w:t>
            </w:r>
            <w:r>
              <w:t>~650</w:t>
            </w:r>
            <w:r>
              <w:rPr>
                <w:rFonts w:ascii="Cambria Math" w:hAnsi="Cambria Math" w:cs="Cambria Math"/>
              </w:rPr>
              <w:t>℃</w:t>
            </w:r>
            <w:r>
              <w:t>;</w:t>
            </w:r>
            <w:r>
              <w:tab/>
            </w:r>
          </w:p>
          <w:p w:rsidR="00FA5736" w:rsidRDefault="00FA5736" w:rsidP="00FA5736">
            <w:r>
              <w:t>Погрешность</w:t>
            </w:r>
            <w:r>
              <w:tab/>
              <w:t>±2</w:t>
            </w:r>
            <w:r>
              <w:rPr>
                <w:rFonts w:ascii="Cambria Math" w:hAnsi="Cambria Math" w:cs="Cambria Math"/>
              </w:rPr>
              <w:t>℃</w:t>
            </w:r>
            <w:r>
              <w:t xml:space="preserve"> или ±2% значения температуры окружающей среды от 15°C до 35°C и температуры объекта выше 0°C.</w:t>
            </w:r>
          </w:p>
          <w:p w:rsidR="00FA5736" w:rsidRDefault="00FA5736" w:rsidP="00FA5736">
            <w:r>
              <w:t>Измерение:</w:t>
            </w:r>
          </w:p>
          <w:p w:rsidR="00FA5736" w:rsidRDefault="00FA5736" w:rsidP="00FA5736">
            <w:r>
              <w:t>Точка замера температуры: 5; строка: 2; область: 5.</w:t>
            </w:r>
          </w:p>
          <w:p w:rsidR="00FA5736" w:rsidRDefault="00FA5736" w:rsidP="00FA5736">
            <w:r>
              <w:t>Автоматическое отслеживание</w:t>
            </w:r>
            <w:r w:rsidR="00436DE1">
              <w:t xml:space="preserve">: </w:t>
            </w:r>
            <w:r>
              <w:t>1. Макс./мин. температура точки в полноэкранном режиме. 2. Макс./мин. температура точки анализируемого объекта</w:t>
            </w:r>
            <w:r w:rsidR="00436DE1">
              <w:t xml:space="preserve">. </w:t>
            </w:r>
          </w:p>
          <w:p w:rsidR="00FA5736" w:rsidRDefault="00FA5736" w:rsidP="00FA5736">
            <w:r>
              <w:t>Оповещение о макс. температуре; оповещение о мин. температуре</w:t>
            </w:r>
            <w:r w:rsidR="00436DE1">
              <w:t>.</w:t>
            </w:r>
          </w:p>
          <w:p w:rsidR="00FA5736" w:rsidRDefault="00FA5736" w:rsidP="00FA5736">
            <w:r>
              <w:t>Память изображений</w:t>
            </w:r>
            <w:r w:rsidR="00436DE1">
              <w:t>: в</w:t>
            </w:r>
            <w:r>
              <w:t xml:space="preserve"> камере и на SD-карте, JPG с информацией о температуре</w:t>
            </w:r>
            <w:r w:rsidR="00436DE1">
              <w:t>.</w:t>
            </w:r>
          </w:p>
          <w:p w:rsidR="00FA5736" w:rsidRDefault="00FA5736" w:rsidP="00FA5736">
            <w:r>
              <w:t>Формат видео без информации о температуре</w:t>
            </w:r>
            <w:r w:rsidR="00436DE1">
              <w:t xml:space="preserve">: </w:t>
            </w:r>
            <w:r>
              <w:t>H.264 с частотой кадров 25 Гц (с аудиосигналом)</w:t>
            </w:r>
            <w:r w:rsidR="00436DE1">
              <w:t>.</w:t>
            </w:r>
          </w:p>
          <w:p w:rsidR="00FA5736" w:rsidRDefault="00FA5736" w:rsidP="00FA5736">
            <w:r>
              <w:t xml:space="preserve">Формат видео с информацией о </w:t>
            </w:r>
            <w:r w:rsidR="00436DE1">
              <w:t>температуре</w:t>
            </w:r>
            <w:proofErr w:type="gramStart"/>
            <w:r w:rsidR="00436DE1">
              <w:t>: .irgd</w:t>
            </w:r>
            <w:proofErr w:type="gramEnd"/>
            <w:r>
              <w:t xml:space="preserve"> с частотой кадров 25 Гц (без аудиосигнала)</w:t>
            </w:r>
            <w:r w:rsidR="00436DE1">
              <w:t>.</w:t>
            </w:r>
          </w:p>
          <w:p w:rsidR="00FA5736" w:rsidRDefault="00FA5736" w:rsidP="00FA5736">
            <w:r>
              <w:t>Видеопоток</w:t>
            </w:r>
            <w:r w:rsidR="00436DE1">
              <w:t>: д</w:t>
            </w:r>
            <w:r>
              <w:t>а, передается на ПК или мобильный телефон по USB или Wi-Fi</w:t>
            </w:r>
            <w:r w:rsidR="00436DE1">
              <w:t>.</w:t>
            </w:r>
          </w:p>
          <w:p w:rsidR="00436DE1" w:rsidRDefault="00436DE1" w:rsidP="00436DE1">
            <w:r>
              <w:t>Разъёмы и связь:</w:t>
            </w:r>
          </w:p>
          <w:p w:rsidR="00436DE1" w:rsidRDefault="00436DE1" w:rsidP="00436DE1">
            <w:r>
              <w:t>Интерфейс передачи данных: MICRO USB 2.0, MICRO HDMI, питание (12 В), SD-карта (стандартно 16 Гб, до 32 Гб); WiFi/лазер.</w:t>
            </w:r>
          </w:p>
          <w:p w:rsidR="00436DE1" w:rsidRDefault="00436DE1" w:rsidP="00436DE1">
            <w:r>
              <w:t>Питание: Тип батареи/время работы: Литий-ионная аккумуляторная батарея (7,2 В), ≥4 ч; 4 часа в камере, 5 часов в зарядном устройстве с двумя отсеками; автоматическое отключение и спящий режим.</w:t>
            </w:r>
          </w:p>
          <w:p w:rsidR="00436DE1" w:rsidRDefault="00436DE1" w:rsidP="00436DE1">
            <w:r>
              <w:t>Параметры окружающей среды:</w:t>
            </w:r>
          </w:p>
          <w:p w:rsidR="00436DE1" w:rsidRDefault="00436DE1" w:rsidP="00436DE1">
            <w:r>
              <w:t>Диапазон температур: Рабочая: -10</w:t>
            </w:r>
            <w:r>
              <w:rPr>
                <w:rFonts w:ascii="Cambria Math" w:hAnsi="Cambria Math" w:cs="Cambria Math"/>
              </w:rPr>
              <w:t>℃</w:t>
            </w:r>
            <w:r>
              <w:t>~50</w:t>
            </w:r>
            <w:r>
              <w:rPr>
                <w:rFonts w:ascii="Cambria Math" w:hAnsi="Cambria Math" w:cs="Cambria Math"/>
              </w:rPr>
              <w:t>℃</w:t>
            </w:r>
            <w:r>
              <w:t>; хранение: -40</w:t>
            </w:r>
            <w:r>
              <w:rPr>
                <w:rFonts w:ascii="Cambria Math" w:hAnsi="Cambria Math" w:cs="Cambria Math"/>
              </w:rPr>
              <w:t>℃</w:t>
            </w:r>
            <w:r>
              <w:t>~70</w:t>
            </w:r>
            <w:r>
              <w:rPr>
                <w:rFonts w:ascii="Cambria Math" w:hAnsi="Cambria Math" w:cs="Cambria Math"/>
              </w:rPr>
              <w:t>℃.</w:t>
            </w:r>
          </w:p>
          <w:p w:rsidR="00436DE1" w:rsidRDefault="00436DE1" w:rsidP="00436DE1">
            <w:r>
              <w:t>Степень защиты: IP54.</w:t>
            </w:r>
          </w:p>
          <w:p w:rsidR="00436DE1" w:rsidRDefault="00436DE1" w:rsidP="00436DE1">
            <w:r>
              <w:t>Сертификация: CE, FCC, ROHS.</w:t>
            </w:r>
          </w:p>
          <w:p w:rsidR="00436DE1" w:rsidRDefault="00436DE1" w:rsidP="00436DE1">
            <w:r>
              <w:t>Вес, не более: 800 г.</w:t>
            </w:r>
          </w:p>
          <w:p w:rsidR="00436DE1" w:rsidRDefault="00436DE1" w:rsidP="00436DE1">
            <w:r>
              <w:lastRenderedPageBreak/>
              <w:t>Габариты (мм), не более: 274×110×78.</w:t>
            </w:r>
          </w:p>
          <w:p w:rsidR="00E63EEB" w:rsidRPr="00440D4A" w:rsidRDefault="000C2C7D" w:rsidP="000C2C7D">
            <w:r>
              <w:t>Комплектность поставки</w:t>
            </w:r>
            <w:r w:rsidR="00436DE1">
              <w:t>:</w:t>
            </w:r>
            <w:r>
              <w:t xml:space="preserve"> основной блок прибора, л</w:t>
            </w:r>
            <w:r w:rsidR="00436DE1">
              <w:t>итий-ионный аккумулятор, адаптер питания, штекер адаптера, ремешок на запястье, кабель USB, кабель HDMI, краткое руководство, руководство пользователя, карта загрузки данных, SD-карта (16 Гб), кейс для транспортировки</w:t>
            </w:r>
            <w:r>
              <w:t>.</w:t>
            </w:r>
          </w:p>
        </w:tc>
      </w:tr>
    </w:tbl>
    <w:p w:rsidR="008A6162" w:rsidRDefault="008A6162" w:rsidP="00ED6D41">
      <w:pPr>
        <w:rPr>
          <w:sz w:val="22"/>
          <w:szCs w:val="22"/>
        </w:rPr>
      </w:pPr>
    </w:p>
    <w:p w:rsidR="00BE7710" w:rsidRDefault="00BE7710" w:rsidP="00ED6D41">
      <w:pPr>
        <w:rPr>
          <w:sz w:val="22"/>
          <w:szCs w:val="22"/>
        </w:rPr>
      </w:pPr>
    </w:p>
    <w:sectPr w:rsidR="00BE7710" w:rsidSect="0060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39" w:rsidRDefault="000C5739" w:rsidP="00D62008">
      <w:r>
        <w:separator/>
      </w:r>
    </w:p>
  </w:endnote>
  <w:endnote w:type="continuationSeparator" w:id="0">
    <w:p w:rsidR="000C5739" w:rsidRDefault="000C5739" w:rsidP="00D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17" w:rsidRDefault="0083391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08" w:rsidRPr="00833917" w:rsidRDefault="00D62008" w:rsidP="0083391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17" w:rsidRDefault="008339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39" w:rsidRDefault="000C5739" w:rsidP="00D62008">
      <w:r>
        <w:separator/>
      </w:r>
    </w:p>
  </w:footnote>
  <w:footnote w:type="continuationSeparator" w:id="0">
    <w:p w:rsidR="000C5739" w:rsidRDefault="000C5739" w:rsidP="00D6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17" w:rsidRDefault="008339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17" w:rsidRDefault="008339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17" w:rsidRDefault="008339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395" w:hanging="142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2846" w:hanging="142"/>
      </w:pPr>
    </w:lvl>
    <w:lvl w:ilvl="2">
      <w:numFmt w:val="bullet"/>
      <w:lvlText w:val="•"/>
      <w:lvlJc w:val="left"/>
      <w:pPr>
        <w:ind w:left="3853" w:hanging="142"/>
      </w:pPr>
    </w:lvl>
    <w:lvl w:ilvl="3">
      <w:numFmt w:val="bullet"/>
      <w:lvlText w:val="•"/>
      <w:lvlJc w:val="left"/>
      <w:pPr>
        <w:ind w:left="4859" w:hanging="142"/>
      </w:pPr>
    </w:lvl>
    <w:lvl w:ilvl="4">
      <w:numFmt w:val="bullet"/>
      <w:lvlText w:val="•"/>
      <w:lvlJc w:val="left"/>
      <w:pPr>
        <w:ind w:left="5866" w:hanging="142"/>
      </w:pPr>
    </w:lvl>
    <w:lvl w:ilvl="5">
      <w:numFmt w:val="bullet"/>
      <w:lvlText w:val="•"/>
      <w:lvlJc w:val="left"/>
      <w:pPr>
        <w:ind w:left="6873" w:hanging="142"/>
      </w:pPr>
    </w:lvl>
    <w:lvl w:ilvl="6">
      <w:numFmt w:val="bullet"/>
      <w:lvlText w:val="•"/>
      <w:lvlJc w:val="left"/>
      <w:pPr>
        <w:ind w:left="7879" w:hanging="142"/>
      </w:pPr>
    </w:lvl>
    <w:lvl w:ilvl="7">
      <w:numFmt w:val="bullet"/>
      <w:lvlText w:val="•"/>
      <w:lvlJc w:val="left"/>
      <w:pPr>
        <w:ind w:left="8886" w:hanging="142"/>
      </w:pPr>
    </w:lvl>
    <w:lvl w:ilvl="8">
      <w:numFmt w:val="bullet"/>
      <w:lvlText w:val="•"/>
      <w:lvlJc w:val="left"/>
      <w:pPr>
        <w:ind w:left="9893" w:hanging="142"/>
      </w:pPr>
    </w:lvl>
  </w:abstractNum>
  <w:abstractNum w:abstractNumId="1" w15:restartNumberingAfterBreak="0">
    <w:nsid w:val="4C324EBC"/>
    <w:multiLevelType w:val="multilevel"/>
    <w:tmpl w:val="6DF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D41"/>
    <w:rsid w:val="0001491D"/>
    <w:rsid w:val="000221AB"/>
    <w:rsid w:val="00042C11"/>
    <w:rsid w:val="00051FDB"/>
    <w:rsid w:val="00062F18"/>
    <w:rsid w:val="00085770"/>
    <w:rsid w:val="00087F01"/>
    <w:rsid w:val="00096313"/>
    <w:rsid w:val="00096DFE"/>
    <w:rsid w:val="000A0BD1"/>
    <w:rsid w:val="000A4A7C"/>
    <w:rsid w:val="000B167F"/>
    <w:rsid w:val="000B2527"/>
    <w:rsid w:val="000B55EC"/>
    <w:rsid w:val="000C02BD"/>
    <w:rsid w:val="000C03F4"/>
    <w:rsid w:val="000C2C7D"/>
    <w:rsid w:val="000C5739"/>
    <w:rsid w:val="000D3A57"/>
    <w:rsid w:val="001001F7"/>
    <w:rsid w:val="001120F0"/>
    <w:rsid w:val="0014029B"/>
    <w:rsid w:val="001661C1"/>
    <w:rsid w:val="00170440"/>
    <w:rsid w:val="00175E62"/>
    <w:rsid w:val="00184B66"/>
    <w:rsid w:val="00185F89"/>
    <w:rsid w:val="00195022"/>
    <w:rsid w:val="00195477"/>
    <w:rsid w:val="001B4FCA"/>
    <w:rsid w:val="001B4FF6"/>
    <w:rsid w:val="001C456D"/>
    <w:rsid w:val="001E2BE6"/>
    <w:rsid w:val="001F714A"/>
    <w:rsid w:val="00220A9E"/>
    <w:rsid w:val="00261C2C"/>
    <w:rsid w:val="002625AD"/>
    <w:rsid w:val="00272BDD"/>
    <w:rsid w:val="00284197"/>
    <w:rsid w:val="00295FF1"/>
    <w:rsid w:val="002A3984"/>
    <w:rsid w:val="002B0133"/>
    <w:rsid w:val="002D6D23"/>
    <w:rsid w:val="002F73BE"/>
    <w:rsid w:val="003001F6"/>
    <w:rsid w:val="0035753C"/>
    <w:rsid w:val="00374B1E"/>
    <w:rsid w:val="00390605"/>
    <w:rsid w:val="003A25E8"/>
    <w:rsid w:val="003A7551"/>
    <w:rsid w:val="003B7789"/>
    <w:rsid w:val="003B7E13"/>
    <w:rsid w:val="003C0B0F"/>
    <w:rsid w:val="003C428C"/>
    <w:rsid w:val="003C5E8F"/>
    <w:rsid w:val="003D0F95"/>
    <w:rsid w:val="003E5C27"/>
    <w:rsid w:val="0041376C"/>
    <w:rsid w:val="00413AAB"/>
    <w:rsid w:val="0043349B"/>
    <w:rsid w:val="004344BC"/>
    <w:rsid w:val="00436DE1"/>
    <w:rsid w:val="00440D4A"/>
    <w:rsid w:val="004567D2"/>
    <w:rsid w:val="00467186"/>
    <w:rsid w:val="004736BB"/>
    <w:rsid w:val="0047685F"/>
    <w:rsid w:val="004C20D2"/>
    <w:rsid w:val="004D4EEC"/>
    <w:rsid w:val="004E621B"/>
    <w:rsid w:val="004E7534"/>
    <w:rsid w:val="004F5915"/>
    <w:rsid w:val="00510B60"/>
    <w:rsid w:val="0051117B"/>
    <w:rsid w:val="005149DC"/>
    <w:rsid w:val="005367B4"/>
    <w:rsid w:val="005409F9"/>
    <w:rsid w:val="00540E83"/>
    <w:rsid w:val="00544E86"/>
    <w:rsid w:val="00563DD4"/>
    <w:rsid w:val="005748F1"/>
    <w:rsid w:val="005A3547"/>
    <w:rsid w:val="005B01D2"/>
    <w:rsid w:val="005B339B"/>
    <w:rsid w:val="005C1D6D"/>
    <w:rsid w:val="005E4EE8"/>
    <w:rsid w:val="00603938"/>
    <w:rsid w:val="00605774"/>
    <w:rsid w:val="0060719D"/>
    <w:rsid w:val="006334BF"/>
    <w:rsid w:val="00634B09"/>
    <w:rsid w:val="0065721A"/>
    <w:rsid w:val="00663302"/>
    <w:rsid w:val="00670071"/>
    <w:rsid w:val="006746E6"/>
    <w:rsid w:val="006866A3"/>
    <w:rsid w:val="006B3411"/>
    <w:rsid w:val="006C7CE2"/>
    <w:rsid w:val="006D294D"/>
    <w:rsid w:val="006E47E5"/>
    <w:rsid w:val="006E7B73"/>
    <w:rsid w:val="00701420"/>
    <w:rsid w:val="007119C1"/>
    <w:rsid w:val="00714B4F"/>
    <w:rsid w:val="00720EEB"/>
    <w:rsid w:val="007271B9"/>
    <w:rsid w:val="00744846"/>
    <w:rsid w:val="00744ED6"/>
    <w:rsid w:val="0074768F"/>
    <w:rsid w:val="00761DD6"/>
    <w:rsid w:val="00762228"/>
    <w:rsid w:val="00773902"/>
    <w:rsid w:val="00775526"/>
    <w:rsid w:val="007806C6"/>
    <w:rsid w:val="007808B9"/>
    <w:rsid w:val="00793413"/>
    <w:rsid w:val="00796B94"/>
    <w:rsid w:val="007D0878"/>
    <w:rsid w:val="007E45B1"/>
    <w:rsid w:val="007F48F6"/>
    <w:rsid w:val="007F5421"/>
    <w:rsid w:val="008049D2"/>
    <w:rsid w:val="008207D9"/>
    <w:rsid w:val="00820D45"/>
    <w:rsid w:val="00827C40"/>
    <w:rsid w:val="00833917"/>
    <w:rsid w:val="00845BE5"/>
    <w:rsid w:val="00851E87"/>
    <w:rsid w:val="0085395D"/>
    <w:rsid w:val="008630EC"/>
    <w:rsid w:val="00864390"/>
    <w:rsid w:val="00882DE1"/>
    <w:rsid w:val="008A5017"/>
    <w:rsid w:val="008A6162"/>
    <w:rsid w:val="008C53A8"/>
    <w:rsid w:val="008D1E5C"/>
    <w:rsid w:val="008D205A"/>
    <w:rsid w:val="008E4213"/>
    <w:rsid w:val="008E58D7"/>
    <w:rsid w:val="008F0E3D"/>
    <w:rsid w:val="00904481"/>
    <w:rsid w:val="009115F3"/>
    <w:rsid w:val="00913AC5"/>
    <w:rsid w:val="009208FB"/>
    <w:rsid w:val="00922129"/>
    <w:rsid w:val="009256FB"/>
    <w:rsid w:val="00936F3A"/>
    <w:rsid w:val="00965D85"/>
    <w:rsid w:val="00975134"/>
    <w:rsid w:val="0098702C"/>
    <w:rsid w:val="009B6799"/>
    <w:rsid w:val="009E2759"/>
    <w:rsid w:val="009E4C55"/>
    <w:rsid w:val="009F33EA"/>
    <w:rsid w:val="009F7CDA"/>
    <w:rsid w:val="00A0419C"/>
    <w:rsid w:val="00A27877"/>
    <w:rsid w:val="00A32699"/>
    <w:rsid w:val="00A367AA"/>
    <w:rsid w:val="00A44763"/>
    <w:rsid w:val="00A478F2"/>
    <w:rsid w:val="00A50DA6"/>
    <w:rsid w:val="00A52AE7"/>
    <w:rsid w:val="00A608AC"/>
    <w:rsid w:val="00A63E54"/>
    <w:rsid w:val="00A647DC"/>
    <w:rsid w:val="00A64D2E"/>
    <w:rsid w:val="00A65653"/>
    <w:rsid w:val="00A66421"/>
    <w:rsid w:val="00A7435F"/>
    <w:rsid w:val="00A75102"/>
    <w:rsid w:val="00A84AD4"/>
    <w:rsid w:val="00A87989"/>
    <w:rsid w:val="00A87DD4"/>
    <w:rsid w:val="00A95254"/>
    <w:rsid w:val="00AA657F"/>
    <w:rsid w:val="00AB479C"/>
    <w:rsid w:val="00AE17DE"/>
    <w:rsid w:val="00B114E9"/>
    <w:rsid w:val="00B253E0"/>
    <w:rsid w:val="00B32446"/>
    <w:rsid w:val="00B3503D"/>
    <w:rsid w:val="00B36010"/>
    <w:rsid w:val="00B361EB"/>
    <w:rsid w:val="00B43C27"/>
    <w:rsid w:val="00B515FA"/>
    <w:rsid w:val="00B842D9"/>
    <w:rsid w:val="00B86CB6"/>
    <w:rsid w:val="00B957FD"/>
    <w:rsid w:val="00BA56D5"/>
    <w:rsid w:val="00BC3FBE"/>
    <w:rsid w:val="00BD3DBB"/>
    <w:rsid w:val="00BE3F9D"/>
    <w:rsid w:val="00BE7710"/>
    <w:rsid w:val="00BF099B"/>
    <w:rsid w:val="00BF4FFC"/>
    <w:rsid w:val="00C02CA3"/>
    <w:rsid w:val="00C13516"/>
    <w:rsid w:val="00C27B81"/>
    <w:rsid w:val="00C45803"/>
    <w:rsid w:val="00C720C1"/>
    <w:rsid w:val="00C767F3"/>
    <w:rsid w:val="00C8388F"/>
    <w:rsid w:val="00C86FAE"/>
    <w:rsid w:val="00CA7783"/>
    <w:rsid w:val="00CD394C"/>
    <w:rsid w:val="00CD5BA0"/>
    <w:rsid w:val="00CD6FC5"/>
    <w:rsid w:val="00CE1657"/>
    <w:rsid w:val="00D02FBA"/>
    <w:rsid w:val="00D21309"/>
    <w:rsid w:val="00D21749"/>
    <w:rsid w:val="00D62008"/>
    <w:rsid w:val="00D62E2F"/>
    <w:rsid w:val="00D65945"/>
    <w:rsid w:val="00D67161"/>
    <w:rsid w:val="00D67D10"/>
    <w:rsid w:val="00D713F2"/>
    <w:rsid w:val="00D7369C"/>
    <w:rsid w:val="00D75030"/>
    <w:rsid w:val="00D87F4A"/>
    <w:rsid w:val="00DA6634"/>
    <w:rsid w:val="00DB7D76"/>
    <w:rsid w:val="00DC0B33"/>
    <w:rsid w:val="00DC34B0"/>
    <w:rsid w:val="00DD762A"/>
    <w:rsid w:val="00DF5A5F"/>
    <w:rsid w:val="00E11741"/>
    <w:rsid w:val="00E125AD"/>
    <w:rsid w:val="00E25F70"/>
    <w:rsid w:val="00E31EE9"/>
    <w:rsid w:val="00E368CE"/>
    <w:rsid w:val="00E42759"/>
    <w:rsid w:val="00E53444"/>
    <w:rsid w:val="00E614D8"/>
    <w:rsid w:val="00E63EEB"/>
    <w:rsid w:val="00E670C6"/>
    <w:rsid w:val="00E736F8"/>
    <w:rsid w:val="00E762D0"/>
    <w:rsid w:val="00EA1DAD"/>
    <w:rsid w:val="00EB39F8"/>
    <w:rsid w:val="00EB7E0D"/>
    <w:rsid w:val="00ED6D41"/>
    <w:rsid w:val="00EF30A9"/>
    <w:rsid w:val="00F01C56"/>
    <w:rsid w:val="00F15254"/>
    <w:rsid w:val="00F37F97"/>
    <w:rsid w:val="00F40A13"/>
    <w:rsid w:val="00F51769"/>
    <w:rsid w:val="00F546FA"/>
    <w:rsid w:val="00F5524C"/>
    <w:rsid w:val="00F5616E"/>
    <w:rsid w:val="00F5746E"/>
    <w:rsid w:val="00F645FD"/>
    <w:rsid w:val="00F71F60"/>
    <w:rsid w:val="00FA5736"/>
    <w:rsid w:val="00FB2F22"/>
    <w:rsid w:val="00FB347C"/>
    <w:rsid w:val="00FB4390"/>
    <w:rsid w:val="00FB4C89"/>
    <w:rsid w:val="00FD1219"/>
    <w:rsid w:val="00FD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выноски1"/>
    <w:basedOn w:val="a"/>
    <w:rsid w:val="00ED6D4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D6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2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B4FF6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E3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3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2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2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E5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5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52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47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2020-02-11T03:55:00Z</dcterms:created>
  <dcterms:modified xsi:type="dcterms:W3CDTF">2020-02-11T11:51:00Z</dcterms:modified>
</cp:coreProperties>
</file>